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85FDF" w:rsidP="00B85FDF">
      <w:pPr>
        <w:pStyle w:val="Title"/>
        <w:rPr>
          <w:b w:val="0"/>
          <w:sz w:val="28"/>
          <w:szCs w:val="28"/>
        </w:rPr>
      </w:pPr>
      <w:r>
        <w:rPr>
          <w:b w:val="0"/>
          <w:sz w:val="28"/>
          <w:szCs w:val="28"/>
        </w:rPr>
        <w:t xml:space="preserve">ПОСТАНОВЛЕНИЕ </w:t>
      </w:r>
    </w:p>
    <w:p w:rsidR="00B85FDF" w:rsidP="00B85FDF">
      <w:pPr>
        <w:jc w:val="center"/>
        <w:rPr>
          <w:sz w:val="28"/>
          <w:szCs w:val="28"/>
        </w:rPr>
      </w:pPr>
      <w:r>
        <w:rPr>
          <w:sz w:val="28"/>
          <w:szCs w:val="28"/>
        </w:rPr>
        <w:t>о назначении административного наказания</w:t>
      </w:r>
    </w:p>
    <w:p w:rsidR="00B85FDF" w:rsidP="00B85FDF">
      <w:pPr>
        <w:rPr>
          <w:sz w:val="28"/>
          <w:szCs w:val="28"/>
        </w:rPr>
      </w:pPr>
    </w:p>
    <w:p w:rsidR="00B85FDF" w:rsidP="00B85FDF">
      <w:pPr>
        <w:jc w:val="both"/>
        <w:rPr>
          <w:sz w:val="28"/>
          <w:szCs w:val="28"/>
        </w:rPr>
      </w:pPr>
      <w:r>
        <w:rPr>
          <w:sz w:val="28"/>
          <w:szCs w:val="28"/>
        </w:rPr>
        <w:t xml:space="preserve">г. Ханты-Мансийск                                                                         5 июня 2026 года </w:t>
      </w:r>
    </w:p>
    <w:p w:rsidR="00B85FDF" w:rsidP="00B85FDF">
      <w:pPr>
        <w:jc w:val="both"/>
        <w:rPr>
          <w:sz w:val="28"/>
          <w:szCs w:val="28"/>
        </w:rPr>
      </w:pPr>
    </w:p>
    <w:p w:rsidR="00B85FDF" w:rsidP="00B85FDF">
      <w:pPr>
        <w:pStyle w:val="BodyText"/>
        <w:spacing w:after="0"/>
        <w:ind w:firstLine="567"/>
        <w:jc w:val="both"/>
        <w:rPr>
          <w:sz w:val="28"/>
          <w:szCs w:val="28"/>
        </w:rPr>
      </w:pPr>
      <w:r>
        <w:rPr>
          <w:sz w:val="28"/>
          <w:szCs w:val="28"/>
        </w:rPr>
        <w:t xml:space="preserve">Мировой судья судебного участка № 2 Ханты-Мансийского судебного района Новокшенова Ольга Анатольевна, </w:t>
      </w:r>
    </w:p>
    <w:p w:rsidR="00B85FDF" w:rsidP="00B85FDF">
      <w:pPr>
        <w:ind w:firstLine="567"/>
        <w:jc w:val="both"/>
        <w:rPr>
          <w:sz w:val="28"/>
          <w:szCs w:val="28"/>
        </w:rPr>
      </w:pPr>
      <w:r>
        <w:rPr>
          <w:sz w:val="28"/>
          <w:szCs w:val="28"/>
        </w:rPr>
        <w:t xml:space="preserve">рассмотрев в открытом судебном заседании дело об административном правонарушении № 5-503-2802/2026, возбужденное по ч.1 ст.12.34 КоАП РФ в отношении юридического лица – КУ ХМАО – Югры «Управление автомобильных дорог», ИНН </w:t>
      </w:r>
      <w:r w:rsidR="00EA7F82">
        <w:rPr>
          <w:sz w:val="26"/>
          <w:szCs w:val="26"/>
        </w:rPr>
        <w:t>***</w:t>
      </w:r>
      <w:r>
        <w:rPr>
          <w:sz w:val="28"/>
          <w:szCs w:val="28"/>
        </w:rPr>
        <w:t>,</w:t>
      </w:r>
    </w:p>
    <w:p w:rsidR="00B85FDF" w:rsidP="00B85FDF">
      <w:pPr>
        <w:tabs>
          <w:tab w:val="left" w:pos="1620"/>
          <w:tab w:val="left" w:pos="2700"/>
        </w:tabs>
        <w:ind w:firstLine="708"/>
        <w:jc w:val="center"/>
        <w:rPr>
          <w:sz w:val="28"/>
          <w:szCs w:val="28"/>
        </w:rPr>
      </w:pPr>
    </w:p>
    <w:p w:rsidR="00B85FDF" w:rsidP="00B85FDF">
      <w:pPr>
        <w:tabs>
          <w:tab w:val="left" w:pos="1620"/>
          <w:tab w:val="left" w:pos="2700"/>
        </w:tabs>
        <w:ind w:firstLine="708"/>
        <w:jc w:val="center"/>
        <w:rPr>
          <w:sz w:val="28"/>
          <w:szCs w:val="28"/>
        </w:rPr>
      </w:pPr>
      <w:r>
        <w:rPr>
          <w:sz w:val="28"/>
          <w:szCs w:val="28"/>
        </w:rPr>
        <w:t>УСТАНОВИЛ:</w:t>
      </w:r>
    </w:p>
    <w:p w:rsidR="00B85FDF" w:rsidP="00B85FDF">
      <w:pPr>
        <w:tabs>
          <w:tab w:val="left" w:pos="1620"/>
          <w:tab w:val="left" w:pos="2700"/>
        </w:tabs>
        <w:ind w:firstLine="708"/>
        <w:jc w:val="center"/>
        <w:rPr>
          <w:sz w:val="28"/>
          <w:szCs w:val="28"/>
        </w:rPr>
      </w:pPr>
    </w:p>
    <w:p w:rsidR="00B85FDF" w:rsidP="00B85FDF">
      <w:pPr>
        <w:jc w:val="both"/>
        <w:rPr>
          <w:sz w:val="28"/>
          <w:szCs w:val="28"/>
        </w:rPr>
      </w:pPr>
      <w:r>
        <w:rPr>
          <w:sz w:val="28"/>
          <w:szCs w:val="28"/>
        </w:rPr>
        <w:t xml:space="preserve">           КУ ХМАО-Югры «Управление автомобильных дорог, являющийся ответственным предприятием по организации работ по проектированию, строительству, реконструкции, капитальному ремонту, ремонту и содержанию автомобильных дорог регионального и межмуниципального значения в ХМАО - Югре, осуществляющий свою деятельность по </w:t>
      </w:r>
      <w:r w:rsidR="00EA7F82">
        <w:rPr>
          <w:sz w:val="26"/>
          <w:szCs w:val="26"/>
        </w:rPr>
        <w:t xml:space="preserve">*** </w:t>
      </w:r>
      <w:r>
        <w:rPr>
          <w:spacing w:val="-5"/>
          <w:sz w:val="28"/>
          <w:szCs w:val="28"/>
        </w:rPr>
        <w:t xml:space="preserve"> </w:t>
      </w:r>
      <w:r>
        <w:rPr>
          <w:color w:val="000000"/>
          <w:sz w:val="28"/>
          <w:szCs w:val="28"/>
        </w:rPr>
        <w:t xml:space="preserve">в нарушение </w:t>
      </w:r>
      <w:r w:rsidR="0081611E">
        <w:rPr>
          <w:color w:val="000000"/>
          <w:sz w:val="28"/>
          <w:szCs w:val="28"/>
        </w:rPr>
        <w:t xml:space="preserve">п.13 «Основных положений по допуску транспортных средств к эксплуатации обязанности должностных лиц по обеспечению безопасности дорожного движения», </w:t>
      </w:r>
      <w:r>
        <w:rPr>
          <w:color w:val="000000"/>
          <w:sz w:val="28"/>
          <w:szCs w:val="28"/>
        </w:rPr>
        <w:t xml:space="preserve">п.5.3.2.1, п.5.3.3.1 ГОСТ Р 52766-2007, п.13 «Основных положений по допуску транспортных средств к эксплуатации обязанности должностных лиц по обеспечению безопасности дорожного движения», не выполнило требования по обеспечению безопасности дорожного движения, выявленных в ходе постоянного рейда </w:t>
      </w:r>
      <w:r w:rsidR="0081611E">
        <w:rPr>
          <w:color w:val="000000"/>
          <w:sz w:val="28"/>
          <w:szCs w:val="28"/>
          <w:lang w:bidi="ru-RU"/>
        </w:rPr>
        <w:t>27.04.2026 с</w:t>
      </w:r>
      <w:r>
        <w:rPr>
          <w:color w:val="000000"/>
          <w:sz w:val="28"/>
          <w:szCs w:val="28"/>
          <w:lang w:bidi="ru-RU"/>
        </w:rPr>
        <w:t xml:space="preserve"> 10 часов 04 минут</w:t>
      </w:r>
      <w:r w:rsidR="0081611E">
        <w:rPr>
          <w:color w:val="000000"/>
          <w:sz w:val="28"/>
          <w:szCs w:val="28"/>
          <w:lang w:bidi="ru-RU"/>
        </w:rPr>
        <w:t>ы до 10 часов 18 минут</w:t>
      </w:r>
      <w:r>
        <w:rPr>
          <w:color w:val="000000"/>
          <w:sz w:val="28"/>
          <w:szCs w:val="28"/>
        </w:rPr>
        <w:t>, а именно:</w:t>
      </w:r>
      <w:r>
        <w:rPr>
          <w:color w:val="000000"/>
          <w:sz w:val="28"/>
          <w:szCs w:val="28"/>
          <w:lang w:bidi="ru-RU"/>
        </w:rPr>
        <w:t xml:space="preserve"> </w:t>
      </w:r>
      <w:r w:rsidR="00EA7F82">
        <w:rPr>
          <w:sz w:val="26"/>
          <w:szCs w:val="26"/>
        </w:rPr>
        <w:t xml:space="preserve">*** </w:t>
      </w:r>
      <w:r>
        <w:rPr>
          <w:color w:val="FF0000"/>
          <w:sz w:val="28"/>
          <w:szCs w:val="28"/>
        </w:rPr>
        <w:t xml:space="preserve">        В судебном заседании представитель КУ ХМАО-Югры «Управление автомобильных дорог» вину не признал, поддержав письменные пояснения по делу. </w:t>
      </w:r>
    </w:p>
    <w:p w:rsidR="00B85FDF" w:rsidP="00B85FDF">
      <w:pPr>
        <w:ind w:firstLine="567"/>
        <w:jc w:val="both"/>
        <w:rPr>
          <w:color w:val="000000"/>
          <w:sz w:val="28"/>
          <w:szCs w:val="28"/>
        </w:rPr>
      </w:pPr>
      <w:r>
        <w:rPr>
          <w:color w:val="000000"/>
          <w:sz w:val="28"/>
          <w:szCs w:val="28"/>
        </w:rPr>
        <w:t>Изучив письменные материалы дела суд пришел к следующему.</w:t>
      </w:r>
      <w:r>
        <w:rPr>
          <w:color w:val="000000"/>
          <w:sz w:val="28"/>
          <w:szCs w:val="28"/>
        </w:rPr>
        <w:tab/>
      </w:r>
    </w:p>
    <w:p w:rsidR="00B85FDF" w:rsidP="00B85FDF">
      <w:pPr>
        <w:shd w:val="clear" w:color="auto" w:fill="FFFFFF"/>
        <w:ind w:firstLine="567"/>
        <w:jc w:val="both"/>
        <w:rPr>
          <w:sz w:val="28"/>
          <w:szCs w:val="28"/>
        </w:rPr>
      </w:pPr>
      <w:r>
        <w:rPr>
          <w:sz w:val="28"/>
          <w:szCs w:val="28"/>
        </w:rPr>
        <w:t>Объективную сторону административного правонарушения, предусмотренного ч.1 ст.12.34 КоАП РФ составляют действия (бездействие) юридических и физических лиц, выразившиеся в несоблюдении (нарушении) требований по обеспечению безопасности дорожного движения при ремонте и содержании дорог и иных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w:t>
      </w:r>
    </w:p>
    <w:p w:rsidR="00B85FDF" w:rsidP="00B85FDF">
      <w:pPr>
        <w:ind w:firstLine="672"/>
        <w:jc w:val="both"/>
        <w:rPr>
          <w:sz w:val="28"/>
          <w:szCs w:val="28"/>
        </w:rPr>
      </w:pPr>
      <w:r>
        <w:rPr>
          <w:sz w:val="28"/>
          <w:szCs w:val="28"/>
        </w:rPr>
        <w:t xml:space="preserve">Статьей 4 Федерального закона от 15 ноября 1995 года N 196-ФЗ «О безопасности дорожного движения» установлено, что законодательство Российской Федерации о безопасности дорожного движения состоит из настоящего Федерального закона и других федеральных законов, принимаемых в соответствии с ними иных нормативных правовых актов </w:t>
      </w:r>
      <w:r>
        <w:rPr>
          <w:sz w:val="28"/>
          <w:szCs w:val="28"/>
        </w:rPr>
        <w:t>Российской Федерации, законов и иных нормативных правовых актов субъектов Российской Федерации, муниципальных правовых актов.</w:t>
      </w:r>
    </w:p>
    <w:p w:rsidR="00B85FDF" w:rsidP="00B85FDF">
      <w:pPr>
        <w:ind w:firstLine="672"/>
        <w:jc w:val="both"/>
        <w:rPr>
          <w:sz w:val="28"/>
          <w:szCs w:val="28"/>
        </w:rPr>
      </w:pPr>
      <w:r>
        <w:rPr>
          <w:sz w:val="28"/>
          <w:szCs w:val="28"/>
        </w:rPr>
        <w:t>Постановлением Совета Министров - Правительства Российской Федерации от 23 октября 1993 года N 1090 «О правилах дорожного движения» утверждены Основные положения по допуску транспортных средств к эксплуатации и обязанностям должностных лиц по обеспечению безопасности дорожного движения (далее - Основные положения).</w:t>
      </w:r>
    </w:p>
    <w:p w:rsidR="00B85FDF" w:rsidP="00B85FDF">
      <w:pPr>
        <w:widowControl w:val="0"/>
        <w:shd w:val="clear" w:color="auto" w:fill="FFFFFF"/>
        <w:autoSpaceDE w:val="0"/>
        <w:autoSpaceDN w:val="0"/>
        <w:adjustRightInd w:val="0"/>
        <w:ind w:firstLine="672"/>
        <w:jc w:val="both"/>
        <w:rPr>
          <w:sz w:val="28"/>
          <w:szCs w:val="28"/>
        </w:rPr>
      </w:pPr>
      <w:r>
        <w:rPr>
          <w:spacing w:val="-4"/>
          <w:sz w:val="28"/>
          <w:szCs w:val="28"/>
        </w:rPr>
        <w:t xml:space="preserve">Согласно требованиям п. 13 «Основных положений по допуску транспортных средств к </w:t>
      </w:r>
      <w:r>
        <w:rPr>
          <w:spacing w:val="-3"/>
          <w:sz w:val="28"/>
          <w:szCs w:val="28"/>
        </w:rPr>
        <w:t xml:space="preserve">эксплуатации и обязанности должностных лиц по обеспечению безопасности дорожного» </w:t>
      </w:r>
      <w:r>
        <w:rPr>
          <w:sz w:val="28"/>
          <w:szCs w:val="28"/>
        </w:rPr>
        <w:t xml:space="preserve">Правил дорожного движения Российской Федерации: должностные и иные лица, ответственные за состояние дорог, железнодорожных переездов и других дорожных </w:t>
      </w:r>
      <w:r>
        <w:rPr>
          <w:spacing w:val="-5"/>
          <w:sz w:val="28"/>
          <w:szCs w:val="28"/>
        </w:rPr>
        <w:t xml:space="preserve">сооружений обязаны, содержать дороги, железнодорожные переезды и другие сооружения в </w:t>
      </w:r>
      <w:r>
        <w:rPr>
          <w:sz w:val="28"/>
          <w:szCs w:val="28"/>
        </w:rPr>
        <w:t>безопасном для движения состоянии в соответствии с требованиями стандартов, норм и правил; информировать участников дорожного движения о вводимых ограничениях и об изменениях в организации дорожного движения с помощью соответствующих технических средств, информационных щитов и средств массовой информации; принимать меры к своевременному устранению помех для движения, запрещению или ограничению движения на отдельных участках дорог, когда пользование ими угрожает безопасности движения.</w:t>
      </w:r>
    </w:p>
    <w:p w:rsidR="00B85FDF" w:rsidP="00B85FDF">
      <w:pPr>
        <w:widowControl w:val="0"/>
        <w:ind w:firstLine="680"/>
        <w:jc w:val="both"/>
        <w:rPr>
          <w:color w:val="000000"/>
          <w:sz w:val="28"/>
          <w:szCs w:val="28"/>
          <w:lang w:bidi="ru-RU"/>
        </w:rPr>
      </w:pPr>
      <w:r>
        <w:rPr>
          <w:color w:val="000000"/>
          <w:sz w:val="28"/>
          <w:szCs w:val="28"/>
          <w:lang w:bidi="ru-RU"/>
        </w:rPr>
        <w:t>В соответствии со статьей 18 Федерального закона от 08.11.2007 года №257- 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ремонт автомобильных дорог осуществляется в соответствии с требованиями технических регламентов в целях - поддержания бесперебойного движения транспортных средств по автомобильным дорогам и безопасных условий такого движения, а также обеспечения сохранности автомобильных дорог.</w:t>
      </w:r>
    </w:p>
    <w:p w:rsidR="00B85FDF" w:rsidP="00B85FDF">
      <w:pPr>
        <w:widowControl w:val="0"/>
        <w:ind w:firstLine="680"/>
        <w:jc w:val="both"/>
        <w:rPr>
          <w:color w:val="000000"/>
          <w:sz w:val="28"/>
          <w:szCs w:val="28"/>
          <w:lang w:bidi="ru-RU"/>
        </w:rPr>
      </w:pPr>
      <w:r>
        <w:rPr>
          <w:color w:val="000000"/>
          <w:sz w:val="28"/>
          <w:szCs w:val="28"/>
          <w:lang w:bidi="ru-RU"/>
        </w:rPr>
        <w:t>В соответствии с частью 1 статьи 12 Федерального закона от 10.12.1995 года № 196-ФЗ «О безопасности дорожного движения» ремонт и содержание дорог на территории Российской Федерации должны обеспечивать безопасность дорожного движения. На основании части 2 статьи 12 вышеуказанного Федерального закона обязанность по обеспечению соответствия состояния дорог при их содержании установленным правилам, стандартам, техническим нормам и другим нормативным документам возлагается на лица, осуществляющие содержание автомобильных дорог.</w:t>
      </w:r>
    </w:p>
    <w:p w:rsidR="00B85FDF" w:rsidP="00B85FDF">
      <w:pPr>
        <w:widowControl w:val="0"/>
        <w:ind w:firstLine="700"/>
        <w:jc w:val="both"/>
        <w:rPr>
          <w:color w:val="000000"/>
          <w:sz w:val="28"/>
          <w:szCs w:val="28"/>
          <w:lang w:bidi="ru-RU"/>
        </w:rPr>
      </w:pPr>
      <w:r>
        <w:rPr>
          <w:color w:val="000000"/>
          <w:sz w:val="28"/>
          <w:szCs w:val="28"/>
          <w:lang w:bidi="ru-RU"/>
        </w:rPr>
        <w:t xml:space="preserve">В соответствии со статьей 17 Федерального закона от 08.11.2007 года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r>
        <w:rPr>
          <w:iCs/>
          <w:color w:val="000000"/>
          <w:sz w:val="28"/>
          <w:szCs w:val="28"/>
          <w:lang w:bidi="ru-RU"/>
        </w:rPr>
        <w:t>содержание автомобильных дорог осуществляется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w:t>
      </w:r>
      <w:r>
        <w:rPr>
          <w:color w:val="000000"/>
          <w:sz w:val="28"/>
          <w:szCs w:val="28"/>
          <w:lang w:bidi="ru-RU"/>
        </w:rPr>
        <w:t>, а также обеспечения сохранности автомобильных дорог.</w:t>
      </w:r>
    </w:p>
    <w:p w:rsidR="00B85FDF" w:rsidP="00B85FDF">
      <w:pPr>
        <w:widowControl w:val="0"/>
        <w:ind w:left="80" w:firstLine="660"/>
        <w:jc w:val="both"/>
        <w:rPr>
          <w:color w:val="000000"/>
          <w:sz w:val="28"/>
          <w:szCs w:val="28"/>
          <w:lang w:bidi="ru-RU"/>
        </w:rPr>
      </w:pPr>
      <w:r>
        <w:rPr>
          <w:color w:val="000000"/>
          <w:sz w:val="28"/>
          <w:szCs w:val="28"/>
          <w:lang w:bidi="ru-RU"/>
        </w:rPr>
        <w:t>В силу статьи 3 Федерального закона от 10.12.1995 года №196-ФЗ «О безопасности дорожного движения» основными принципами обеспечения безопасности дорожного движения являются приоритет жизни и здоровья граждан, участвующих в дорожном движении, над экономическими результатами хозяйственной деятельности; соблюдение интересов граждан, общества и государства при обеспечении безопасности дорожного движения.</w:t>
      </w:r>
    </w:p>
    <w:p w:rsidR="00B85FDF" w:rsidP="00B85FDF">
      <w:pPr>
        <w:autoSpaceDE w:val="0"/>
        <w:autoSpaceDN w:val="0"/>
        <w:adjustRightInd w:val="0"/>
        <w:ind w:firstLine="708"/>
        <w:jc w:val="both"/>
        <w:rPr>
          <w:color w:val="000000" w:themeColor="text1"/>
          <w:sz w:val="28"/>
          <w:szCs w:val="28"/>
          <w:lang w:bidi="ru-RU"/>
        </w:rPr>
      </w:pPr>
      <w:r>
        <w:rPr>
          <w:color w:val="000000"/>
          <w:sz w:val="28"/>
          <w:szCs w:val="28"/>
          <w:lang w:bidi="ru-RU"/>
        </w:rPr>
        <w:t>Все требования стандарта являются обязательными и направлены на обеспечение безопасности дорожного движения, сохранение жизни, здоровья и имущества населения, охрану окружающей среды</w:t>
      </w:r>
      <w:r>
        <w:rPr>
          <w:color w:val="000000" w:themeColor="text1"/>
          <w:sz w:val="28"/>
          <w:szCs w:val="28"/>
          <w:lang w:bidi="ru-RU"/>
        </w:rPr>
        <w:t>.</w:t>
      </w:r>
    </w:p>
    <w:p w:rsidR="00B85FDF" w:rsidP="00B85FDF">
      <w:pPr>
        <w:widowControl w:val="0"/>
        <w:ind w:left="80" w:firstLine="660"/>
        <w:jc w:val="both"/>
        <w:rPr>
          <w:color w:val="000000"/>
          <w:sz w:val="28"/>
          <w:szCs w:val="28"/>
          <w:lang w:bidi="ru-RU"/>
        </w:rPr>
      </w:pPr>
      <w:r>
        <w:rPr>
          <w:color w:val="000000"/>
          <w:sz w:val="28"/>
          <w:szCs w:val="28"/>
          <w:lang w:bidi="ru-RU"/>
        </w:rPr>
        <w:t>Пунктом 2 ст.12 Федерального закона от 10.12.1995 года № 196-ФЗ «О безопасности дорожного движения» определено, что обязанность по обеспечению соответствия состоянии дорог при их содержании установленным регламентам и другим нормативным документам возлагается на лиц, осуществляющих содержание автомобильных дорог.</w:t>
      </w:r>
    </w:p>
    <w:p w:rsidR="00B85FDF" w:rsidP="00B85FDF">
      <w:pPr>
        <w:widowControl w:val="0"/>
        <w:ind w:left="80" w:firstLine="660"/>
        <w:jc w:val="both"/>
        <w:rPr>
          <w:sz w:val="28"/>
          <w:szCs w:val="28"/>
        </w:rPr>
      </w:pPr>
      <w:r>
        <w:rPr>
          <w:sz w:val="28"/>
          <w:szCs w:val="28"/>
        </w:rPr>
        <w:t xml:space="preserve">Согласно п. </w:t>
      </w:r>
      <w:r w:rsidRPr="00B85FDF">
        <w:rPr>
          <w:sz w:val="28"/>
          <w:szCs w:val="28"/>
        </w:rPr>
        <w:t xml:space="preserve">5.3.2.1 </w:t>
      </w:r>
      <w:r>
        <w:rPr>
          <w:sz w:val="28"/>
          <w:szCs w:val="28"/>
        </w:rPr>
        <w:t>ГОСТ Р 52766-2007 о</w:t>
      </w:r>
      <w:r w:rsidRPr="00B85FDF">
        <w:rPr>
          <w:sz w:val="28"/>
          <w:szCs w:val="28"/>
        </w:rPr>
        <w:t>становочный пункт должен состоять из следующих элементов: - остановочная площадка; - посадочная площадка; - площадка ожидания; - переходно-скоростные полосы; - заездной "карман" (при размещении остановки в зоне переходно-скоростной полосы у пересечений и примыканий автомобильных дорог); - боковая разделительная полоса (для дорог I-III категорий); - тротуары и пешеходные дорожки; - пешеходный переход; - автопавильон; - скамьи; - туалет (через 10-15 км для дорог I-III категорий); - контейнер и урны для мусора (для дорог IV категории только урна); - технические средства организации дорожного движения (дорожные знаки, разметка, ограждения); - освещение (при расстоянии до места возможного подключения к распределительным сетям не более 500</w:t>
      </w:r>
      <w:r>
        <w:rPr>
          <w:sz w:val="28"/>
          <w:szCs w:val="28"/>
        </w:rPr>
        <w:t xml:space="preserve"> м.</w:t>
      </w:r>
    </w:p>
    <w:p w:rsidR="00B85FDF" w:rsidRPr="00B85FDF" w:rsidP="00B85FDF">
      <w:pPr>
        <w:widowControl w:val="0"/>
        <w:ind w:left="80" w:firstLine="660"/>
        <w:jc w:val="both"/>
        <w:rPr>
          <w:sz w:val="28"/>
          <w:szCs w:val="28"/>
        </w:rPr>
      </w:pPr>
      <w:r w:rsidRPr="00B85FDF">
        <w:rPr>
          <w:sz w:val="28"/>
          <w:szCs w:val="28"/>
        </w:rPr>
        <w:t>Согласно п. 5.3.3.1 ГОСТ Р 52766-2007 остановочный пункт должен состоять из следующих элементов: - остановочная площадка; - посадочная площадка; - заездной "карман"; - боковая разделительная полоса; - тротуары и пешеходные дорожки; - автопавильон; - пешеходный переход; - скамья; - урна для мусора; - технические средства организации дорожного движения (дорожные знаки, разметка, ограждения); - освещение (при расстоянии до места возможного подключения к распределительным сетям не более 500 м.</w:t>
      </w:r>
    </w:p>
    <w:p w:rsidR="00B85FDF" w:rsidP="00B85FDF">
      <w:pPr>
        <w:widowControl w:val="0"/>
        <w:ind w:left="80" w:firstLine="660"/>
        <w:jc w:val="both"/>
        <w:rPr>
          <w:color w:val="FF0000"/>
          <w:sz w:val="28"/>
          <w:szCs w:val="28"/>
        </w:rPr>
      </w:pPr>
      <w:r>
        <w:rPr>
          <w:color w:val="000000" w:themeColor="text1"/>
          <w:sz w:val="28"/>
          <w:szCs w:val="28"/>
        </w:rPr>
        <w:t xml:space="preserve">Юридическое лицо КУ ХМАО-Югры «Управление автомобильных дорог» допустило нарушения </w:t>
      </w:r>
      <w:r>
        <w:rPr>
          <w:color w:val="000000"/>
          <w:sz w:val="28"/>
          <w:szCs w:val="28"/>
        </w:rPr>
        <w:t>требований по обеспечению безопасности дорожного движения</w:t>
      </w:r>
      <w:r>
        <w:rPr>
          <w:color w:val="FF0000"/>
          <w:sz w:val="28"/>
          <w:szCs w:val="28"/>
        </w:rPr>
        <w:t>.</w:t>
      </w:r>
    </w:p>
    <w:p w:rsidR="00B85FDF" w:rsidP="00B85FDF">
      <w:pPr>
        <w:ind w:firstLine="701"/>
        <w:jc w:val="both"/>
        <w:rPr>
          <w:sz w:val="28"/>
          <w:szCs w:val="28"/>
        </w:rPr>
      </w:pPr>
      <w:r>
        <w:rPr>
          <w:sz w:val="28"/>
          <w:szCs w:val="28"/>
        </w:rPr>
        <w:t>Факт совершения вмененного правонарушения подтверждается исследованными судом материалами дела: протоколом об административном правонарушении; актом; рапортом, протоколом обследования; решением о проведении рейда; СД-диск с записью, проектами дорог, выпиской из ЕГРЮЛ; письмами; запросом, уставом; копиями постановлений.</w:t>
      </w:r>
    </w:p>
    <w:p w:rsidR="00B85FDF" w:rsidP="00B85FDF">
      <w:pPr>
        <w:shd w:val="clear" w:color="auto" w:fill="FFFFFF"/>
        <w:ind w:firstLine="567"/>
        <w:jc w:val="both"/>
        <w:rPr>
          <w:sz w:val="28"/>
          <w:szCs w:val="28"/>
        </w:rPr>
      </w:pPr>
      <w:r>
        <w:rPr>
          <w:sz w:val="28"/>
          <w:szCs w:val="28"/>
        </w:rPr>
        <w:t xml:space="preserve">В силу положений ст. 1.5 Кодекса Российской Федерации об административных правонарушениях лицо подлежит административной ответственности только за те административные правонарушения, в отношении которых установлена его вина. </w:t>
      </w:r>
    </w:p>
    <w:p w:rsidR="00B85FDF" w:rsidP="00B85FDF">
      <w:pPr>
        <w:shd w:val="clear" w:color="auto" w:fill="FFFFFF"/>
        <w:ind w:firstLine="567"/>
        <w:jc w:val="both"/>
        <w:rPr>
          <w:sz w:val="28"/>
          <w:szCs w:val="28"/>
        </w:rPr>
      </w:pPr>
      <w:r>
        <w:rPr>
          <w:sz w:val="28"/>
          <w:szCs w:val="28"/>
        </w:rPr>
        <w:t xml:space="preserve">Согласно ч.1 ст. 2.1 Кодекса Российской Федерации об административных правонарушениях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 </w:t>
      </w:r>
    </w:p>
    <w:p w:rsidR="00B85FDF" w:rsidP="00B85FDF">
      <w:pPr>
        <w:shd w:val="clear" w:color="auto" w:fill="FFFFFF"/>
        <w:ind w:firstLine="567"/>
        <w:jc w:val="both"/>
        <w:rPr>
          <w:sz w:val="28"/>
          <w:szCs w:val="28"/>
        </w:rPr>
      </w:pPr>
      <w:r>
        <w:rPr>
          <w:sz w:val="28"/>
          <w:szCs w:val="28"/>
        </w:rPr>
        <w:t>В соответствии с ч.2 ст. 2.1 Кодекса Российской Федерации об административных правонарушениях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B85FDF" w:rsidP="00B85FDF">
      <w:pPr>
        <w:shd w:val="clear" w:color="auto" w:fill="FFFFFF"/>
        <w:ind w:firstLine="567"/>
        <w:jc w:val="both"/>
        <w:rPr>
          <w:sz w:val="28"/>
          <w:szCs w:val="28"/>
        </w:rPr>
      </w:pPr>
      <w:r>
        <w:rPr>
          <w:sz w:val="28"/>
          <w:szCs w:val="28"/>
        </w:rPr>
        <w:t xml:space="preserve">Имеющиеся в материалах дела доказательства, свидетельствуют о том, что у КУ ХМАО-Югры «Управление автомобильных дорог» имелась возможность для соблюдения правил и норм, за нарушение которых ч.1 ст.12.34 КоАП РФ предусмотрена административная ответственность, но организацией не были приняты все зависящие по их соблюдению. </w:t>
      </w:r>
    </w:p>
    <w:p w:rsidR="00B85FDF" w:rsidP="00B85FDF">
      <w:pPr>
        <w:shd w:val="clear" w:color="auto" w:fill="FFFFFF"/>
        <w:ind w:firstLine="567"/>
        <w:jc w:val="both"/>
        <w:rPr>
          <w:color w:val="000000"/>
          <w:sz w:val="28"/>
          <w:szCs w:val="28"/>
        </w:rPr>
      </w:pPr>
      <w:r>
        <w:rPr>
          <w:color w:val="000000"/>
          <w:sz w:val="28"/>
          <w:szCs w:val="28"/>
        </w:rPr>
        <w:t xml:space="preserve">Субъектами административного правонарушения, предусмотренного </w:t>
      </w:r>
      <w:hyperlink r:id="rId4" w:anchor="/document/12125267/entry/19527" w:history="1">
        <w:r>
          <w:rPr>
            <w:rStyle w:val="Hyperlink"/>
            <w:color w:val="000000"/>
            <w:sz w:val="28"/>
            <w:szCs w:val="28"/>
            <w:u w:val="none"/>
          </w:rPr>
          <w:t>ч. 1 ст. 12.34</w:t>
        </w:r>
      </w:hyperlink>
      <w:r>
        <w:rPr>
          <w:color w:val="000000"/>
          <w:sz w:val="28"/>
          <w:szCs w:val="28"/>
        </w:rPr>
        <w:t xml:space="preserve"> КоАП РФ, являются должностные и юридические лица, ответственные за состояние дорог и дорожных сооружений. Данная норма не содержит указаний на исключительные признаки субъекта административного правонарушения, следовательно, таким субъектом может быть любое должностное или юридическое лицо, ответственное за состояние дорог и дорожных сооружений.</w:t>
      </w:r>
    </w:p>
    <w:p w:rsidR="00B85FDF" w:rsidP="00B85FDF">
      <w:pPr>
        <w:ind w:firstLine="567"/>
        <w:jc w:val="both"/>
        <w:rPr>
          <w:sz w:val="28"/>
          <w:szCs w:val="28"/>
        </w:rPr>
      </w:pPr>
      <w:r>
        <w:rPr>
          <w:sz w:val="28"/>
          <w:szCs w:val="28"/>
        </w:rPr>
        <w:t>Таким образом, вина юридического лица КУ ХМАО-Югры «Управление автомобильных дорог» и его действия по факту несоблюдения требований по обеспечению безопасности дорожного движения нашла свое подтверждение.</w:t>
      </w:r>
    </w:p>
    <w:p w:rsidR="00B85FDF" w:rsidP="00B85FDF">
      <w:pPr>
        <w:ind w:firstLine="567"/>
        <w:jc w:val="both"/>
        <w:rPr>
          <w:sz w:val="28"/>
          <w:szCs w:val="28"/>
        </w:rPr>
      </w:pPr>
      <w:r>
        <w:rPr>
          <w:color w:val="FF0000"/>
          <w:sz w:val="28"/>
          <w:szCs w:val="28"/>
        </w:rPr>
        <w:t>Доводы представителя КУ ХМАО-Югры «Управление автомобильных дорог» не могут быть состязательными и не освобождают от административной ответственности</w:t>
      </w:r>
      <w:r>
        <w:rPr>
          <w:sz w:val="28"/>
          <w:szCs w:val="28"/>
        </w:rPr>
        <w:t>.</w:t>
      </w:r>
    </w:p>
    <w:p w:rsidR="00B85FDF" w:rsidP="00B85FDF">
      <w:pPr>
        <w:ind w:firstLine="567"/>
        <w:jc w:val="both"/>
        <w:rPr>
          <w:sz w:val="28"/>
          <w:szCs w:val="28"/>
        </w:rPr>
      </w:pPr>
      <w:r>
        <w:rPr>
          <w:sz w:val="28"/>
          <w:szCs w:val="28"/>
        </w:rPr>
        <w:t xml:space="preserve">Действия юридического лица КУ ХМАО-Югры «Управление автомобильных дорог» мировой судья квалифицирует по   ч. 1 ст. 12.34 КоАП РФ. </w:t>
      </w:r>
    </w:p>
    <w:p w:rsidR="00B85FDF" w:rsidP="00B85FDF">
      <w:pPr>
        <w:ind w:firstLine="567"/>
        <w:jc w:val="both"/>
        <w:rPr>
          <w:sz w:val="28"/>
          <w:szCs w:val="28"/>
        </w:rPr>
      </w:pPr>
      <w:r>
        <w:rPr>
          <w:sz w:val="28"/>
          <w:szCs w:val="28"/>
        </w:rPr>
        <w:t>Смягчающих административную ответственность обстоятельств мировым судьей не установлено.</w:t>
      </w:r>
    </w:p>
    <w:p w:rsidR="00B85FDF" w:rsidP="00B85FDF">
      <w:pPr>
        <w:ind w:firstLine="567"/>
        <w:jc w:val="both"/>
        <w:rPr>
          <w:sz w:val="28"/>
          <w:szCs w:val="28"/>
        </w:rPr>
      </w:pPr>
      <w:r>
        <w:rPr>
          <w:sz w:val="28"/>
          <w:szCs w:val="28"/>
        </w:rPr>
        <w:t xml:space="preserve">Отягчающим </w:t>
      </w:r>
      <w:r>
        <w:rPr>
          <w:snapToGrid w:val="0"/>
          <w:sz w:val="28"/>
          <w:szCs w:val="28"/>
        </w:rPr>
        <w:t xml:space="preserve">административную ответственность обстоятельством мировой судья признает </w:t>
      </w:r>
      <w:r>
        <w:rPr>
          <w:sz w:val="28"/>
          <w:szCs w:val="28"/>
        </w:rPr>
        <w:t>повторное совершение юридическим лицом однородного административного правонарушения, что подтверждается справкой и копиями постановлений с отметкой о вступлении в законную силу.</w:t>
      </w:r>
    </w:p>
    <w:p w:rsidR="00B85FDF" w:rsidP="00B85FDF">
      <w:pPr>
        <w:ind w:firstLine="567"/>
        <w:jc w:val="both"/>
        <w:rPr>
          <w:sz w:val="28"/>
          <w:szCs w:val="28"/>
        </w:rPr>
      </w:pPr>
      <w:r>
        <w:rPr>
          <w:sz w:val="28"/>
          <w:szCs w:val="28"/>
        </w:rPr>
        <w:t>Оснований для снижения размера штрафа не имеется.</w:t>
      </w:r>
    </w:p>
    <w:p w:rsidR="00B85FDF" w:rsidP="00B85FDF">
      <w:pPr>
        <w:shd w:val="clear" w:color="auto" w:fill="FFFFFF"/>
        <w:ind w:firstLine="567"/>
        <w:jc w:val="both"/>
        <w:rPr>
          <w:sz w:val="28"/>
          <w:szCs w:val="28"/>
        </w:rPr>
      </w:pPr>
      <w:r>
        <w:rPr>
          <w:sz w:val="28"/>
          <w:szCs w:val="28"/>
        </w:rPr>
        <w:t>Определяя вид и меру наказания, суд учитывает характер правонарушения и его последствия.</w:t>
      </w:r>
    </w:p>
    <w:p w:rsidR="00B85FDF" w:rsidP="00B85FDF">
      <w:pPr>
        <w:ind w:firstLine="567"/>
        <w:jc w:val="both"/>
        <w:rPr>
          <w:snapToGrid w:val="0"/>
          <w:sz w:val="28"/>
          <w:szCs w:val="28"/>
        </w:rPr>
      </w:pPr>
      <w:r>
        <w:rPr>
          <w:snapToGrid w:val="0"/>
          <w:sz w:val="28"/>
          <w:szCs w:val="28"/>
        </w:rPr>
        <w:t>Руководствуясь ст.ст.29.9, 29.10 КоАП РФ, мировой судья</w:t>
      </w:r>
    </w:p>
    <w:p w:rsidR="00B85FDF" w:rsidP="00B85FDF">
      <w:pPr>
        <w:ind w:firstLine="567"/>
        <w:jc w:val="center"/>
        <w:rPr>
          <w:snapToGrid w:val="0"/>
          <w:sz w:val="28"/>
          <w:szCs w:val="28"/>
        </w:rPr>
      </w:pPr>
    </w:p>
    <w:p w:rsidR="00B85FDF" w:rsidP="00B85FDF">
      <w:pPr>
        <w:ind w:firstLine="567"/>
        <w:jc w:val="center"/>
        <w:rPr>
          <w:snapToGrid w:val="0"/>
          <w:sz w:val="28"/>
          <w:szCs w:val="28"/>
        </w:rPr>
      </w:pPr>
      <w:r>
        <w:rPr>
          <w:snapToGrid w:val="0"/>
          <w:sz w:val="28"/>
          <w:szCs w:val="28"/>
        </w:rPr>
        <w:t>ПОСТАНОВИЛ:</w:t>
      </w:r>
    </w:p>
    <w:p w:rsidR="00B85FDF" w:rsidP="00B85FDF">
      <w:pPr>
        <w:ind w:firstLine="567"/>
        <w:jc w:val="center"/>
        <w:rPr>
          <w:snapToGrid w:val="0"/>
          <w:sz w:val="28"/>
          <w:szCs w:val="28"/>
        </w:rPr>
      </w:pPr>
    </w:p>
    <w:p w:rsidR="00B85FDF" w:rsidP="00B85FDF">
      <w:pPr>
        <w:pStyle w:val="BodyText2"/>
        <w:rPr>
          <w:color w:val="auto"/>
          <w:sz w:val="28"/>
          <w:szCs w:val="28"/>
        </w:rPr>
      </w:pPr>
      <w:r>
        <w:rPr>
          <w:sz w:val="28"/>
          <w:szCs w:val="28"/>
        </w:rPr>
        <w:tab/>
      </w:r>
      <w:r>
        <w:rPr>
          <w:color w:val="auto"/>
          <w:sz w:val="28"/>
          <w:szCs w:val="28"/>
        </w:rPr>
        <w:t xml:space="preserve">Признать юридическое лицо – </w:t>
      </w:r>
      <w:r>
        <w:rPr>
          <w:sz w:val="28"/>
          <w:szCs w:val="28"/>
        </w:rPr>
        <w:t xml:space="preserve">КУ ХМАО-Югры «Управление автомобильных дорог» </w:t>
      </w:r>
      <w:r>
        <w:rPr>
          <w:color w:val="auto"/>
          <w:sz w:val="28"/>
          <w:szCs w:val="28"/>
        </w:rPr>
        <w:t xml:space="preserve">виновным в совершении административного правонарушения, предусмотренного ч. 1 ст. 12.34 КоАП РФ и назначить наказание в виде штрафа в размере 300000 рублей.             </w:t>
      </w:r>
    </w:p>
    <w:p w:rsidR="00B85FDF" w:rsidP="00B85FDF">
      <w:pPr>
        <w:autoSpaceDE w:val="0"/>
        <w:autoSpaceDN w:val="0"/>
        <w:adjustRightInd w:val="0"/>
        <w:ind w:firstLine="720"/>
        <w:jc w:val="both"/>
        <w:rPr>
          <w:sz w:val="28"/>
          <w:szCs w:val="28"/>
        </w:rPr>
      </w:pPr>
      <w:r>
        <w:rPr>
          <w:sz w:val="28"/>
          <w:szCs w:val="28"/>
        </w:rPr>
        <w:t xml:space="preserve">Административный штраф должен быть уплачен лицом, привлеченным к административной ответственности в полном размере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r:id="rId5" w:anchor="sub_315" w:history="1">
        <w:r>
          <w:rPr>
            <w:rStyle w:val="Hyperlink"/>
            <w:sz w:val="28"/>
            <w:szCs w:val="28"/>
          </w:rPr>
          <w:t>статьей 31.5</w:t>
        </w:r>
      </w:hyperlink>
      <w:r>
        <w:rPr>
          <w:sz w:val="28"/>
          <w:szCs w:val="28"/>
        </w:rPr>
        <w:t xml:space="preserve"> КоАП РФ.</w:t>
      </w:r>
    </w:p>
    <w:p w:rsidR="00B85FDF" w:rsidP="00B85FDF">
      <w:pPr>
        <w:pStyle w:val="BodyText2"/>
        <w:ind w:firstLine="708"/>
        <w:rPr>
          <w:color w:val="auto"/>
          <w:sz w:val="28"/>
          <w:szCs w:val="28"/>
        </w:rPr>
      </w:pPr>
      <w:r>
        <w:rPr>
          <w:color w:val="auto"/>
          <w:sz w:val="28"/>
          <w:szCs w:val="28"/>
        </w:rPr>
        <w:t xml:space="preserve">Разъяснить лицу, привлекаемому к административной ответственности, что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5" w:anchor="sub_32201" w:history="1">
        <w:r>
          <w:rPr>
            <w:rStyle w:val="Hyperlink"/>
            <w:color w:val="auto"/>
            <w:sz w:val="28"/>
            <w:szCs w:val="28"/>
          </w:rPr>
          <w:t>части 1</w:t>
        </w:r>
      </w:hyperlink>
      <w:r>
        <w:rPr>
          <w:color w:val="auto"/>
          <w:sz w:val="28"/>
          <w:szCs w:val="28"/>
        </w:rPr>
        <w:t xml:space="preserve"> ст. 32.2 КоАП РФ, судья, орган, должностное лицо, вынесшие постановление, направляют в течение трех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6" w:history="1">
        <w:r>
          <w:rPr>
            <w:rStyle w:val="Hyperlink"/>
            <w:color w:val="auto"/>
            <w:sz w:val="28"/>
            <w:szCs w:val="28"/>
          </w:rPr>
          <w:t>федеральным законодательством</w:t>
        </w:r>
      </w:hyperlink>
      <w:r>
        <w:rPr>
          <w:color w:val="auto"/>
          <w:sz w:val="28"/>
          <w:szCs w:val="28"/>
        </w:rPr>
        <w:t xml:space="preserve"> </w:t>
      </w:r>
    </w:p>
    <w:p w:rsidR="00B85FDF" w:rsidP="00B85FDF">
      <w:pPr>
        <w:widowControl w:val="0"/>
        <w:shd w:val="clear" w:color="auto" w:fill="FFFFFF"/>
        <w:autoSpaceDE w:val="0"/>
        <w:autoSpaceDN w:val="0"/>
        <w:adjustRightInd w:val="0"/>
        <w:ind w:left="708"/>
        <w:jc w:val="both"/>
        <w:rPr>
          <w:bCs/>
          <w:sz w:val="28"/>
          <w:szCs w:val="28"/>
        </w:rPr>
      </w:pPr>
      <w:r>
        <w:rPr>
          <w:bCs/>
          <w:sz w:val="28"/>
          <w:szCs w:val="28"/>
        </w:rPr>
        <w:t xml:space="preserve">Административный штраф подлежит уплате по реквизитам:  </w:t>
      </w:r>
    </w:p>
    <w:p w:rsidR="00B85FDF" w:rsidP="00B85FDF">
      <w:pPr>
        <w:widowControl w:val="0"/>
        <w:shd w:val="clear" w:color="auto" w:fill="FFFFFF"/>
        <w:autoSpaceDE w:val="0"/>
        <w:autoSpaceDN w:val="0"/>
        <w:adjustRightInd w:val="0"/>
        <w:ind w:firstLine="708"/>
        <w:jc w:val="both"/>
        <w:rPr>
          <w:bCs/>
          <w:sz w:val="28"/>
          <w:szCs w:val="28"/>
        </w:rPr>
      </w:pPr>
      <w:r>
        <w:rPr>
          <w:sz w:val="28"/>
          <w:szCs w:val="28"/>
        </w:rPr>
        <w:t xml:space="preserve">Получатель: </w:t>
      </w:r>
      <w:r>
        <w:rPr>
          <w:bCs/>
          <w:sz w:val="28"/>
          <w:szCs w:val="28"/>
        </w:rPr>
        <w:t xml:space="preserve">УФК по Ханты-Мансийскому автономному округу - Югре (УМВД России по ХМАО - Югре) ИНН 8601010390 КПП 860101001 ОКТМО </w:t>
      </w:r>
      <w:r w:rsidR="009144D8">
        <w:rPr>
          <w:bCs/>
          <w:sz w:val="28"/>
          <w:szCs w:val="28"/>
        </w:rPr>
        <w:t>71878000</w:t>
      </w:r>
      <w:r>
        <w:rPr>
          <w:bCs/>
          <w:sz w:val="28"/>
          <w:szCs w:val="28"/>
        </w:rPr>
        <w:t xml:space="preserve"> счет 40102810245370000007 Номер казначейского света 03100643000000018700 Банк РКЦ Ханты-Мансийск г. Ханты-Мансийск БИК 007162163 КБК 18811601123010001140 УИН </w:t>
      </w:r>
      <w:r w:rsidR="009144D8">
        <w:rPr>
          <w:bCs/>
          <w:sz w:val="28"/>
          <w:szCs w:val="28"/>
        </w:rPr>
        <w:t>18810486260730003319</w:t>
      </w:r>
      <w:r>
        <w:rPr>
          <w:bCs/>
          <w:sz w:val="28"/>
          <w:szCs w:val="28"/>
        </w:rPr>
        <w:t>.</w:t>
      </w:r>
    </w:p>
    <w:p w:rsidR="00B85FDF" w:rsidP="00B85FDF">
      <w:pPr>
        <w:pStyle w:val="BodyText2"/>
        <w:ind w:firstLine="720"/>
        <w:rPr>
          <w:color w:val="auto"/>
          <w:sz w:val="28"/>
          <w:szCs w:val="28"/>
        </w:rPr>
      </w:pPr>
      <w:r>
        <w:rPr>
          <w:color w:val="auto"/>
          <w:sz w:val="28"/>
          <w:szCs w:val="28"/>
        </w:rPr>
        <w:t xml:space="preserve">Постановление может быть обжаловано в Ханты-Мансийский районный суд </w:t>
      </w:r>
      <w:r>
        <w:rPr>
          <w:color w:val="auto"/>
          <w:sz w:val="28"/>
          <w:szCs w:val="28"/>
        </w:rPr>
        <w:t>через мирового судью</w:t>
      </w:r>
      <w:r>
        <w:rPr>
          <w:color w:val="auto"/>
          <w:sz w:val="28"/>
          <w:szCs w:val="28"/>
        </w:rPr>
        <w:t xml:space="preserve"> в течение 10 дней со дня получения копии постановления.</w:t>
      </w:r>
    </w:p>
    <w:p w:rsidR="00B85FDF" w:rsidP="00B85FDF">
      <w:pPr>
        <w:pStyle w:val="BodyText2"/>
        <w:rPr>
          <w:color w:val="auto"/>
          <w:sz w:val="28"/>
          <w:szCs w:val="28"/>
        </w:rPr>
      </w:pPr>
    </w:p>
    <w:p w:rsidR="00B85FDF" w:rsidP="00B85FDF">
      <w:pPr>
        <w:pStyle w:val="BodyText2"/>
        <w:rPr>
          <w:color w:val="auto"/>
          <w:sz w:val="28"/>
          <w:szCs w:val="28"/>
        </w:rPr>
      </w:pPr>
    </w:p>
    <w:p w:rsidR="00B85FDF" w:rsidP="00B85FDF">
      <w:pPr>
        <w:jc w:val="both"/>
        <w:rPr>
          <w:sz w:val="28"/>
          <w:szCs w:val="28"/>
        </w:rPr>
      </w:pPr>
      <w:r>
        <w:rPr>
          <w:sz w:val="28"/>
          <w:szCs w:val="28"/>
        </w:rPr>
        <w:t>Мировой судья                                                                                 О.А. Новокшенова</w:t>
      </w:r>
    </w:p>
    <w:p w:rsidR="00B85FDF" w:rsidP="00B85FDF">
      <w:pPr>
        <w:jc w:val="both"/>
        <w:rPr>
          <w:sz w:val="28"/>
          <w:szCs w:val="28"/>
        </w:rPr>
      </w:pPr>
      <w:r>
        <w:rPr>
          <w:sz w:val="28"/>
          <w:szCs w:val="28"/>
        </w:rPr>
        <w:t>Копия верна:</w:t>
      </w:r>
    </w:p>
    <w:p w:rsidR="00B85FDF" w:rsidP="00B85FDF">
      <w:pPr>
        <w:jc w:val="both"/>
        <w:rPr>
          <w:sz w:val="28"/>
          <w:szCs w:val="28"/>
        </w:rPr>
      </w:pPr>
      <w:r>
        <w:rPr>
          <w:sz w:val="28"/>
          <w:szCs w:val="28"/>
        </w:rPr>
        <w:t>Мировой судья                                                                                 О.А. Новокшенова</w:t>
      </w:r>
    </w:p>
    <w:p w:rsidR="00B85FDF" w:rsidP="00B85FDF">
      <w:pPr>
        <w:rPr>
          <w:sz w:val="28"/>
          <w:szCs w:val="28"/>
        </w:rPr>
      </w:pPr>
    </w:p>
    <w:p w:rsidR="00B85FDF" w:rsidP="00B85FDF">
      <w:pPr>
        <w:rPr>
          <w:sz w:val="28"/>
          <w:szCs w:val="28"/>
        </w:rPr>
      </w:pPr>
    </w:p>
    <w:p w:rsidR="00B85FDF" w:rsidP="00B85FDF"/>
    <w:p w:rsidR="00944B26"/>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48E"/>
    <w:rsid w:val="0018648E"/>
    <w:rsid w:val="0081611E"/>
    <w:rsid w:val="009144D8"/>
    <w:rsid w:val="00944B26"/>
    <w:rsid w:val="00B85FDF"/>
    <w:rsid w:val="00D515EC"/>
    <w:rsid w:val="00EA7F8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22540350-1E09-44D6-8B4E-A323B4E4B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5FDF"/>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B85FDF"/>
    <w:rPr>
      <w:color w:val="0000FF"/>
      <w:u w:val="single"/>
    </w:rPr>
  </w:style>
  <w:style w:type="paragraph" w:styleId="Title">
    <w:name w:val="Title"/>
    <w:basedOn w:val="Normal"/>
    <w:link w:val="a"/>
    <w:qFormat/>
    <w:rsid w:val="00B85FDF"/>
    <w:pPr>
      <w:jc w:val="center"/>
    </w:pPr>
    <w:rPr>
      <w:b/>
      <w:sz w:val="27"/>
      <w:szCs w:val="20"/>
    </w:rPr>
  </w:style>
  <w:style w:type="character" w:customStyle="1" w:styleId="a">
    <w:name w:val="Название Знак"/>
    <w:basedOn w:val="DefaultParagraphFont"/>
    <w:link w:val="Title"/>
    <w:rsid w:val="00B85FDF"/>
    <w:rPr>
      <w:rFonts w:ascii="Times New Roman" w:eastAsia="Times New Roman" w:hAnsi="Times New Roman" w:cs="Times New Roman"/>
      <w:b/>
      <w:sz w:val="27"/>
      <w:szCs w:val="20"/>
      <w:lang w:eastAsia="ru-RU"/>
    </w:rPr>
  </w:style>
  <w:style w:type="paragraph" w:styleId="BodyText">
    <w:name w:val="Body Text"/>
    <w:basedOn w:val="Normal"/>
    <w:link w:val="a0"/>
    <w:uiPriority w:val="99"/>
    <w:semiHidden/>
    <w:unhideWhenUsed/>
    <w:rsid w:val="00B85FDF"/>
    <w:pPr>
      <w:spacing w:after="120"/>
    </w:pPr>
  </w:style>
  <w:style w:type="character" w:customStyle="1" w:styleId="a0">
    <w:name w:val="Основной текст Знак"/>
    <w:basedOn w:val="DefaultParagraphFont"/>
    <w:link w:val="BodyText"/>
    <w:uiPriority w:val="99"/>
    <w:semiHidden/>
    <w:rsid w:val="00B85FDF"/>
    <w:rPr>
      <w:rFonts w:ascii="Times New Roman" w:eastAsia="Times New Roman" w:hAnsi="Times New Roman" w:cs="Times New Roman"/>
      <w:sz w:val="24"/>
      <w:szCs w:val="24"/>
      <w:lang w:eastAsia="ru-RU"/>
    </w:rPr>
  </w:style>
  <w:style w:type="paragraph" w:styleId="BodyText2">
    <w:name w:val="Body Text 2"/>
    <w:basedOn w:val="Normal"/>
    <w:link w:val="2"/>
    <w:semiHidden/>
    <w:unhideWhenUsed/>
    <w:rsid w:val="00B85FDF"/>
    <w:pPr>
      <w:snapToGrid w:val="0"/>
      <w:jc w:val="both"/>
    </w:pPr>
    <w:rPr>
      <w:color w:val="000000"/>
      <w:sz w:val="26"/>
      <w:szCs w:val="20"/>
    </w:rPr>
  </w:style>
  <w:style w:type="character" w:customStyle="1" w:styleId="2">
    <w:name w:val="Основной текст 2 Знак"/>
    <w:basedOn w:val="DefaultParagraphFont"/>
    <w:link w:val="BodyText2"/>
    <w:semiHidden/>
    <w:rsid w:val="00B85FDF"/>
    <w:rPr>
      <w:rFonts w:ascii="Times New Roman" w:eastAsia="Times New Roman" w:hAnsi="Times New Roman" w:cs="Times New Roman"/>
      <w:color w:val="000000"/>
      <w:sz w:val="26"/>
      <w:szCs w:val="20"/>
      <w:lang w:eastAsia="ru-RU"/>
    </w:rPr>
  </w:style>
  <w:style w:type="paragraph" w:styleId="BalloonText">
    <w:name w:val="Balloon Text"/>
    <w:basedOn w:val="Normal"/>
    <w:link w:val="a1"/>
    <w:uiPriority w:val="99"/>
    <w:semiHidden/>
    <w:unhideWhenUsed/>
    <w:rsid w:val="0081611E"/>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81611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arbitr.garant.ru/" TargetMode="External" /><Relationship Id="rId5" Type="http://schemas.openxmlformats.org/officeDocument/2006/relationships/hyperlink" Target="file:///X:\assist_2\&#1051;&#1080;&#1079;&#1072;\&#1040;&#1076;&#1084;&#1080;&#1085;&#1080;&#1089;&#1090;&#1088;&#1072;&#1090;&#1080;&#1074;&#1082;&#1072;\&#1053;&#1086;&#1074;&#1072;&#1103;%20&#1087;&#1072;&#1087;&#1082;&#1072;\12.34\05.09%201209%20&#1044;&#1077;&#1087;&#1072;&#1088;&#1090;&#1072;&#1084;&#1077;&#1085;&#1090;%205.19.1%20&#1087;.13%20,.doc" TargetMode="External" /><Relationship Id="rId6" Type="http://schemas.openxmlformats.org/officeDocument/2006/relationships/hyperlink" Target="garantF1://12056199.3"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